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B466" w14:textId="74CC531A" w:rsidR="00415248" w:rsidRPr="00EA3EB2" w:rsidRDefault="00EA3EB2">
      <w:pPr>
        <w:rPr>
          <w:rFonts w:ascii="Calibri Light" w:hAnsi="Calibri Light" w:cs="Calibri Light"/>
          <w:b/>
          <w:bCs/>
          <w:sz w:val="26"/>
          <w:szCs w:val="26"/>
          <w:lang w:val="en-US"/>
        </w:rPr>
      </w:pPr>
      <w:r w:rsidRPr="00EA3EB2">
        <w:rPr>
          <w:rFonts w:ascii="Calibri Light" w:hAnsi="Calibri Light" w:cs="Calibri Light"/>
          <w:b/>
          <w:bCs/>
          <w:sz w:val="26"/>
          <w:szCs w:val="26"/>
          <w:lang w:val="en-US"/>
        </w:rPr>
        <w:t>NCEPOD</w:t>
      </w:r>
    </w:p>
    <w:p w14:paraId="6DB8C583" w14:textId="20878A0E" w:rsidR="00EA3EB2" w:rsidRPr="00EA3EB2" w:rsidRDefault="00EA3EB2">
      <w:pPr>
        <w:rPr>
          <w:rFonts w:ascii="Calibri Light" w:hAnsi="Calibri Light" w:cs="Calibri Light"/>
          <w:b/>
          <w:bCs/>
          <w:sz w:val="26"/>
          <w:szCs w:val="26"/>
          <w:lang w:val="en-US"/>
        </w:rPr>
      </w:pPr>
      <w:r w:rsidRPr="00EA3EB2">
        <w:rPr>
          <w:rFonts w:ascii="Calibri Light" w:hAnsi="Calibri Light" w:cs="Calibri Light"/>
          <w:b/>
          <w:bCs/>
          <w:sz w:val="26"/>
          <w:szCs w:val="26"/>
          <w:lang w:val="en-US"/>
        </w:rPr>
        <w:t>Acute Illness in Patients with a Learning Disability Study – Frequently Asked Questions</w:t>
      </w:r>
    </w:p>
    <w:p w14:paraId="3570A0F5" w14:textId="4E2BD78A" w:rsidR="00EA3EB2" w:rsidRPr="00EA3EB2" w:rsidRDefault="00EA3EB2">
      <w:pPr>
        <w:rPr>
          <w:rFonts w:ascii="Calibri Light" w:hAnsi="Calibri Light" w:cs="Calibri Light"/>
          <w:b/>
          <w:bCs/>
          <w:lang w:val="en-US"/>
        </w:rPr>
      </w:pPr>
      <w:r w:rsidRPr="00EA3EB2">
        <w:rPr>
          <w:rFonts w:ascii="Calibri Light" w:hAnsi="Calibri Light" w:cs="Calibri Light"/>
          <w:b/>
          <w:bCs/>
          <w:lang w:val="en-US"/>
        </w:rPr>
        <w:t xml:space="preserve">Which </w:t>
      </w:r>
      <w:proofErr w:type="spellStart"/>
      <w:r w:rsidRPr="00EA3EB2">
        <w:rPr>
          <w:rFonts w:ascii="Calibri Light" w:hAnsi="Calibri Light" w:cs="Calibri Light"/>
          <w:b/>
          <w:bCs/>
          <w:lang w:val="en-US"/>
        </w:rPr>
        <w:t>organisations</w:t>
      </w:r>
      <w:proofErr w:type="spellEnd"/>
      <w:r w:rsidRPr="00EA3EB2">
        <w:rPr>
          <w:rFonts w:ascii="Calibri Light" w:hAnsi="Calibri Light" w:cs="Calibri Light"/>
          <w:b/>
          <w:bCs/>
          <w:lang w:val="en-US"/>
        </w:rPr>
        <w:t xml:space="preserve"> should be participating in the study?</w:t>
      </w:r>
    </w:p>
    <w:p w14:paraId="3DC69B49" w14:textId="6169D72F" w:rsidR="00EA3EB2" w:rsidRPr="00EA3EB2" w:rsidRDefault="00EA3EB2">
      <w:pPr>
        <w:rPr>
          <w:rFonts w:ascii="Calibri Light" w:hAnsi="Calibri Light" w:cs="Calibri Light"/>
        </w:rPr>
      </w:pPr>
      <w:r w:rsidRPr="00EA3EB2">
        <w:rPr>
          <w:rFonts w:ascii="Calibri Light" w:hAnsi="Calibri Light" w:cs="Calibri Light"/>
        </w:rPr>
        <w:t xml:space="preserve">Data will be collected from hospitals in England, Wales, and Northern Ireland, </w:t>
      </w:r>
      <w:r>
        <w:rPr>
          <w:rFonts w:ascii="Calibri Light" w:hAnsi="Calibri Light" w:cs="Calibri Light"/>
        </w:rPr>
        <w:t>which admit and treat acutely unwell patients.</w:t>
      </w:r>
    </w:p>
    <w:p w14:paraId="62B21A99" w14:textId="77777777" w:rsidR="00EA3EB2" w:rsidRPr="00EA3EB2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EA3EB2">
        <w:rPr>
          <w:rFonts w:ascii="Calibri Light" w:hAnsi="Calibri Light" w:cs="Calibri Light"/>
          <w:b/>
          <w:bCs/>
          <w:lang w:val="en-US"/>
        </w:rPr>
        <w:t>What is the study period for this study?</w:t>
      </w:r>
    </w:p>
    <w:p w14:paraId="65B351FF" w14:textId="3C10C350" w:rsidR="00EA3EB2" w:rsidRP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 xml:space="preserve">1st </w:t>
      </w:r>
      <w:r>
        <w:rPr>
          <w:rFonts w:ascii="Calibri Light" w:hAnsi="Calibri Light" w:cs="Calibri Light"/>
          <w:lang w:val="en-US"/>
        </w:rPr>
        <w:t>July</w:t>
      </w:r>
      <w:r w:rsidRPr="00EA3EB2">
        <w:rPr>
          <w:rFonts w:ascii="Calibri Light" w:hAnsi="Calibri Light" w:cs="Calibri Light"/>
          <w:lang w:val="en-US"/>
        </w:rPr>
        <w:t xml:space="preserve"> 202</w:t>
      </w:r>
      <w:r>
        <w:rPr>
          <w:rFonts w:ascii="Calibri Light" w:hAnsi="Calibri Light" w:cs="Calibri Light"/>
          <w:lang w:val="en-US"/>
        </w:rPr>
        <w:t>4</w:t>
      </w:r>
      <w:r w:rsidRPr="00EA3EB2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 xml:space="preserve"> - </w:t>
      </w:r>
      <w:r w:rsidRPr="00EA3EB2">
        <w:rPr>
          <w:rFonts w:ascii="Calibri Light" w:hAnsi="Calibri Light" w:cs="Calibri Light"/>
          <w:lang w:val="en-US"/>
        </w:rPr>
        <w:t>3</w:t>
      </w:r>
      <w:r>
        <w:rPr>
          <w:rFonts w:ascii="Calibri Light" w:hAnsi="Calibri Light" w:cs="Calibri Light"/>
          <w:lang w:val="en-US"/>
        </w:rPr>
        <w:t>0</w:t>
      </w:r>
      <w:r w:rsidRPr="00EA3EB2">
        <w:rPr>
          <w:rFonts w:ascii="Calibri Light" w:hAnsi="Calibri Light" w:cs="Calibri Light"/>
          <w:lang w:val="en-US"/>
        </w:rPr>
        <w:t>t</w:t>
      </w:r>
      <w:r>
        <w:rPr>
          <w:rFonts w:ascii="Calibri Light" w:hAnsi="Calibri Light" w:cs="Calibri Light"/>
          <w:lang w:val="en-US"/>
        </w:rPr>
        <w:t>h</w:t>
      </w:r>
      <w:r w:rsidRPr="00EA3EB2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September</w:t>
      </w:r>
      <w:r w:rsidRPr="00EA3EB2">
        <w:rPr>
          <w:rFonts w:ascii="Calibri Light" w:hAnsi="Calibri Light" w:cs="Calibri Light"/>
          <w:lang w:val="en-US"/>
        </w:rPr>
        <w:t xml:space="preserve"> 202</w:t>
      </w:r>
      <w:r>
        <w:rPr>
          <w:rFonts w:ascii="Calibri Light" w:hAnsi="Calibri Light" w:cs="Calibri Light"/>
          <w:lang w:val="en-US"/>
        </w:rPr>
        <w:t>4</w:t>
      </w:r>
    </w:p>
    <w:p w14:paraId="2B5D8B7D" w14:textId="77777777" w:rsidR="00EA3EB2" w:rsidRPr="00EA3EB2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EA3EB2">
        <w:rPr>
          <w:rFonts w:ascii="Calibri Light" w:hAnsi="Calibri Light" w:cs="Calibri Light"/>
          <w:b/>
          <w:bCs/>
          <w:lang w:val="en-US"/>
        </w:rPr>
        <w:t>What is the patient sample?</w:t>
      </w:r>
    </w:p>
    <w:p w14:paraId="05832813" w14:textId="52CC019B" w:rsidR="0053474D" w:rsidRPr="0053474D" w:rsidRDefault="00EA3EB2" w:rsidP="0053474D">
      <w:pPr>
        <w:rPr>
          <w:rFonts w:ascii="Calibri Light" w:hAnsi="Calibri Light" w:cs="Calibri Light"/>
        </w:rPr>
      </w:pPr>
      <w:r w:rsidRPr="00EA3EB2">
        <w:rPr>
          <w:rFonts w:ascii="Calibri Light" w:hAnsi="Calibri Light" w:cs="Calibri Light"/>
          <w:lang w:val="en-US"/>
        </w:rPr>
        <w:t xml:space="preserve">Patients </w:t>
      </w:r>
      <w:r w:rsidR="0053474D" w:rsidRPr="0053474D">
        <w:rPr>
          <w:rFonts w:ascii="Calibri Light" w:hAnsi="Calibri Light" w:cs="Calibri Light"/>
        </w:rPr>
        <w:t>aged 18 or over who had an emergency admission to hospital between 1st July 2024 and 30th September 2024 inclusive, with a discharge diagnosis (in any position) of learning disability will be included in the initial patient identification.</w:t>
      </w:r>
    </w:p>
    <w:p w14:paraId="58E12760" w14:textId="146F3F6F" w:rsidR="00EA3EB2" w:rsidRP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>Retrospective ICD10 coding</w:t>
      </w:r>
      <w:r w:rsidR="006714AB">
        <w:rPr>
          <w:rFonts w:ascii="Calibri Light" w:hAnsi="Calibri Light" w:cs="Calibri Light"/>
          <w:lang w:val="en-US"/>
        </w:rPr>
        <w:t xml:space="preserve"> and learning disability registers (where available)</w:t>
      </w:r>
      <w:r w:rsidRPr="00EA3EB2">
        <w:rPr>
          <w:rFonts w:ascii="Calibri Light" w:hAnsi="Calibri Light" w:cs="Calibri Light"/>
          <w:lang w:val="en-US"/>
        </w:rPr>
        <w:t xml:space="preserve"> will be used to identify patients</w:t>
      </w:r>
    </w:p>
    <w:p w14:paraId="6113BF3C" w14:textId="77777777" w:rsidR="00EA3EB2" w:rsidRPr="00904EBA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904EBA">
        <w:rPr>
          <w:rFonts w:ascii="Calibri Light" w:hAnsi="Calibri Light" w:cs="Calibri Light"/>
          <w:b/>
          <w:bCs/>
          <w:lang w:val="en-US"/>
        </w:rPr>
        <w:t>What patients are excluded from this study?</w:t>
      </w:r>
    </w:p>
    <w:p w14:paraId="2F09CB95" w14:textId="77777777" w:rsidR="00904EBA" w:rsidRDefault="00904EBA" w:rsidP="00904EBA">
      <w:pPr>
        <w:spacing w:after="0"/>
        <w:rPr>
          <w:rFonts w:ascii="Calibri Light" w:hAnsi="Calibri Light" w:cs="Calibri Light"/>
        </w:rPr>
      </w:pPr>
      <w:r w:rsidRPr="00904EBA">
        <w:rPr>
          <w:rFonts w:ascii="Calibri Light" w:hAnsi="Calibri Light" w:cs="Calibri Light"/>
        </w:rPr>
        <w:t>Patients admitted as a day case, including Same day emergency care (SDEC) admissions. Patients that were admitted electively.</w:t>
      </w:r>
    </w:p>
    <w:p w14:paraId="57BF88A3" w14:textId="43D3CA6F" w:rsidR="00904EBA" w:rsidRDefault="00904EBA" w:rsidP="00904EBA">
      <w:pPr>
        <w:spacing w:after="0"/>
        <w:rPr>
          <w:rFonts w:ascii="Calibri Light" w:hAnsi="Calibri Light" w:cs="Calibri Light"/>
        </w:rPr>
      </w:pPr>
      <w:r w:rsidRPr="00904EBA">
        <w:rPr>
          <w:rFonts w:ascii="Calibri Light" w:hAnsi="Calibri Light" w:cs="Calibri Light"/>
        </w:rPr>
        <w:t>Patients that do not have a learning disability</w:t>
      </w:r>
      <w:r>
        <w:rPr>
          <w:rFonts w:ascii="Calibri Light" w:hAnsi="Calibri Light" w:cs="Calibri Light"/>
        </w:rPr>
        <w:t>.</w:t>
      </w:r>
    </w:p>
    <w:p w14:paraId="2811A6BD" w14:textId="77777777" w:rsidR="00904EBA" w:rsidRDefault="00904EBA" w:rsidP="00904EBA">
      <w:pPr>
        <w:spacing w:after="0"/>
        <w:rPr>
          <w:rFonts w:ascii="Calibri Light" w:hAnsi="Calibri Light" w:cs="Calibri Light"/>
        </w:rPr>
      </w:pPr>
    </w:p>
    <w:p w14:paraId="6535150F" w14:textId="7CD6CE91" w:rsidR="00301C31" w:rsidRPr="00301C31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301C31">
        <w:rPr>
          <w:rFonts w:ascii="Calibri Light" w:hAnsi="Calibri Light" w:cs="Calibri Light"/>
          <w:b/>
          <w:bCs/>
          <w:lang w:val="en-US"/>
        </w:rPr>
        <w:t>Which ICD10 Codes are relevant to this study?</w:t>
      </w:r>
    </w:p>
    <w:p w14:paraId="381D542E" w14:textId="77777777" w:rsid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>The following ICD10 codes (in any position), will be used to identify patients.</w:t>
      </w: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205"/>
      </w:tblGrid>
      <w:tr w:rsidR="00301C31" w:rsidRPr="00301C31" w14:paraId="7F0F2E15" w14:textId="77777777" w:rsidTr="00904EBA">
        <w:trPr>
          <w:trHeight w:val="300"/>
        </w:trPr>
        <w:tc>
          <w:tcPr>
            <w:tcW w:w="1555" w:type="dxa"/>
            <w:shd w:val="clear" w:color="auto" w:fill="D1D1D1" w:themeFill="background2" w:themeFillShade="E6"/>
            <w:noWrap/>
            <w:vAlign w:val="bottom"/>
            <w:hideMark/>
          </w:tcPr>
          <w:p w14:paraId="3DD02395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ICD10 codes</w:t>
            </w:r>
          </w:p>
        </w:tc>
        <w:tc>
          <w:tcPr>
            <w:tcW w:w="5205" w:type="dxa"/>
            <w:shd w:val="clear" w:color="auto" w:fill="D1D1D1" w:themeFill="background2" w:themeFillShade="E6"/>
            <w:noWrap/>
            <w:vAlign w:val="bottom"/>
            <w:hideMark/>
          </w:tcPr>
          <w:p w14:paraId="74F1E5F0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301C31" w:rsidRPr="00301C31" w14:paraId="0C643EBA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67CC40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F70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1D136707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Mild disorder of intellectual development</w:t>
            </w:r>
          </w:p>
        </w:tc>
      </w:tr>
      <w:tr w:rsidR="00301C31" w:rsidRPr="00301C31" w14:paraId="6A436006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C72E79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F71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004ECE0C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Moderate disorder of intellectual development</w:t>
            </w:r>
          </w:p>
        </w:tc>
      </w:tr>
      <w:tr w:rsidR="00301C31" w:rsidRPr="00301C31" w14:paraId="0EA19B87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C7B2D4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F72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49243F6A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Severe disorder of intellectual development</w:t>
            </w:r>
          </w:p>
        </w:tc>
      </w:tr>
      <w:tr w:rsidR="00301C31" w:rsidRPr="00301C31" w14:paraId="3DF9E5FF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D85199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F73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4DBF4654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Profound disorder of intellectual development</w:t>
            </w:r>
          </w:p>
        </w:tc>
      </w:tr>
      <w:tr w:rsidR="00301C31" w:rsidRPr="00301C31" w14:paraId="1B2EA010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F94D8A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6"/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F78</w:t>
            </w:r>
            <w:bookmarkEnd w:id="0"/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1520822C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disorder of intellectual development</w:t>
            </w:r>
          </w:p>
        </w:tc>
      </w:tr>
      <w:tr w:rsidR="00301C31" w:rsidRPr="00301C31" w14:paraId="516F3EE3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BF43A0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F79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52924BB5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Unspecified disorder of intellectual development</w:t>
            </w:r>
          </w:p>
        </w:tc>
      </w:tr>
      <w:tr w:rsidR="00301C31" w:rsidRPr="00301C31" w14:paraId="2BE2679A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CC6607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F80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4372F309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Specific developmental disorders of speech and language</w:t>
            </w:r>
          </w:p>
        </w:tc>
      </w:tr>
      <w:tr w:rsidR="00301C31" w:rsidRPr="00301C31" w14:paraId="67721C10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AD55CA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F81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3FC0EDDD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Specific developmental disorders of scholastic skills</w:t>
            </w:r>
          </w:p>
        </w:tc>
      </w:tr>
      <w:tr w:rsidR="00301C31" w:rsidRPr="00301C31" w14:paraId="77AE4ED3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AB776B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F82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1011030A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Specific developmental disorder of motor function</w:t>
            </w:r>
          </w:p>
        </w:tc>
      </w:tr>
      <w:tr w:rsidR="00301C31" w:rsidRPr="00301C31" w14:paraId="0B592ADF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12FDB1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F83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749B780B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Mixed specific developmental disorders</w:t>
            </w:r>
          </w:p>
        </w:tc>
      </w:tr>
      <w:tr w:rsidR="00301C31" w:rsidRPr="00301C31" w14:paraId="0AE9E02D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CE5DA3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F84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65EB31FF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Pervasive developmental disorders</w:t>
            </w:r>
          </w:p>
        </w:tc>
      </w:tr>
      <w:tr w:rsidR="00301C31" w:rsidRPr="00301C31" w14:paraId="7C0F2647" w14:textId="77777777" w:rsidTr="00301C31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49DE56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F88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31E367BA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disorders of psychological development</w:t>
            </w:r>
          </w:p>
        </w:tc>
      </w:tr>
      <w:tr w:rsidR="00301C31" w:rsidRPr="00301C31" w14:paraId="57ECAEAA" w14:textId="77777777" w:rsidTr="00301C31">
        <w:trPr>
          <w:trHeight w:val="28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3C7E95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F89</w:t>
            </w:r>
          </w:p>
        </w:tc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67D0FFA8" w14:textId="77777777" w:rsidR="00301C31" w:rsidRPr="00301C31" w:rsidRDefault="00301C31" w:rsidP="0030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1C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Unspecified disorder of psychological development</w:t>
            </w:r>
          </w:p>
        </w:tc>
      </w:tr>
    </w:tbl>
    <w:p w14:paraId="0A1E1423" w14:textId="77777777" w:rsidR="00904EBA" w:rsidRDefault="00904EBA" w:rsidP="00EA3EB2">
      <w:pPr>
        <w:rPr>
          <w:rFonts w:ascii="Calibri Light" w:hAnsi="Calibri Light" w:cs="Calibri Light"/>
          <w:lang w:val="en-US"/>
        </w:rPr>
      </w:pPr>
    </w:p>
    <w:p w14:paraId="0A08BD62" w14:textId="294D5266" w:rsidR="00EA3EB2" w:rsidRP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 xml:space="preserve">You may also liaise with colleagues from </w:t>
      </w:r>
      <w:r w:rsidR="00904EBA">
        <w:rPr>
          <w:rFonts w:ascii="Calibri Light" w:hAnsi="Calibri Light" w:cs="Calibri Light"/>
          <w:lang w:val="en-US"/>
        </w:rPr>
        <w:t>the Learning Disability team</w:t>
      </w:r>
      <w:r w:rsidR="006714AB">
        <w:rPr>
          <w:rFonts w:ascii="Calibri Light" w:hAnsi="Calibri Light" w:cs="Calibri Light"/>
          <w:lang w:val="en-US"/>
        </w:rPr>
        <w:t xml:space="preserve"> who may have</w:t>
      </w:r>
      <w:r w:rsidR="00904EBA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 xml:space="preserve">records of </w:t>
      </w:r>
      <w:r w:rsidR="006714AB">
        <w:rPr>
          <w:rFonts w:ascii="Calibri Light" w:hAnsi="Calibri Light" w:cs="Calibri Light"/>
          <w:lang w:val="en-US"/>
        </w:rPr>
        <w:t>patients with a learning disability admitted to hospital during the study period</w:t>
      </w:r>
      <w:r w:rsidRPr="00EA3EB2">
        <w:rPr>
          <w:rFonts w:ascii="Calibri Light" w:hAnsi="Calibri Light" w:cs="Calibri Light"/>
          <w:lang w:val="en-US"/>
        </w:rPr>
        <w:t>.</w:t>
      </w:r>
    </w:p>
    <w:p w14:paraId="0C55FE4B" w14:textId="77777777" w:rsidR="00EA3EB2" w:rsidRPr="00301C31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301C31">
        <w:rPr>
          <w:rFonts w:ascii="Calibri Light" w:hAnsi="Calibri Light" w:cs="Calibri Light"/>
          <w:b/>
          <w:bCs/>
          <w:lang w:val="en-US"/>
        </w:rPr>
        <w:lastRenderedPageBreak/>
        <w:t>What is the deadline for returning the data collection spreadsheet?</w:t>
      </w:r>
    </w:p>
    <w:p w14:paraId="309EB0B2" w14:textId="48F009EF" w:rsidR="00EA3EB2" w:rsidRP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 xml:space="preserve">The deadline for returning the data collection spreadsheet is </w:t>
      </w:r>
      <w:r w:rsidR="00301C31" w:rsidRPr="00301C31">
        <w:rPr>
          <w:rFonts w:ascii="Calibri Light" w:hAnsi="Calibri Light" w:cs="Calibri Light"/>
          <w:b/>
          <w:bCs/>
          <w:lang w:val="en-US"/>
        </w:rPr>
        <w:t>28</w:t>
      </w:r>
      <w:r w:rsidR="00301C31" w:rsidRPr="00301C31">
        <w:rPr>
          <w:rFonts w:ascii="Calibri Light" w:hAnsi="Calibri Light" w:cs="Calibri Light"/>
          <w:b/>
          <w:bCs/>
          <w:vertAlign w:val="superscript"/>
          <w:lang w:val="en-US"/>
        </w:rPr>
        <w:t>th</w:t>
      </w:r>
      <w:r w:rsidR="00301C31" w:rsidRPr="00301C31">
        <w:rPr>
          <w:rFonts w:ascii="Calibri Light" w:hAnsi="Calibri Light" w:cs="Calibri Light"/>
          <w:b/>
          <w:bCs/>
          <w:lang w:val="en-US"/>
        </w:rPr>
        <w:t xml:space="preserve"> February 2025</w:t>
      </w:r>
      <w:r w:rsidRPr="00EA3EB2">
        <w:rPr>
          <w:rFonts w:ascii="Calibri Light" w:hAnsi="Calibri Light" w:cs="Calibri Light"/>
          <w:lang w:val="en-US"/>
        </w:rPr>
        <w:t>. If there are any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>issues or queries regarding the deadline, please contact the NCEPOD office as soon as possible.</w:t>
      </w:r>
    </w:p>
    <w:p w14:paraId="52ED72AE" w14:textId="77777777" w:rsidR="00EA3EB2" w:rsidRPr="00301C31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301C31">
        <w:rPr>
          <w:rFonts w:ascii="Calibri Light" w:hAnsi="Calibri Light" w:cs="Calibri Light"/>
          <w:b/>
          <w:bCs/>
          <w:lang w:val="en-US"/>
        </w:rPr>
        <w:t>How do I return spreadsheets to NCEPOD?</w:t>
      </w:r>
    </w:p>
    <w:p w14:paraId="07B32CFD" w14:textId="77777777" w:rsidR="00301C31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 xml:space="preserve">Please return the completed data collection spreadsheet to </w:t>
      </w:r>
      <w:hyperlink r:id="rId4" w:history="1">
        <w:r w:rsidR="00301C31" w:rsidRPr="00104F7A">
          <w:rPr>
            <w:rStyle w:val="Hyperlink"/>
            <w:rFonts w:ascii="Calibri Light" w:hAnsi="Calibri Light" w:cs="Calibri Light"/>
            <w:lang w:val="en-US"/>
          </w:rPr>
          <w:t>ncepod@nhs.net</w:t>
        </w:r>
      </w:hyperlink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>with password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 xml:space="preserve">protection. 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 xml:space="preserve">You can also share the spreadsheet with </w:t>
      </w:r>
      <w:hyperlink r:id="rId5" w:history="1">
        <w:r w:rsidR="00301C31" w:rsidRPr="00104F7A">
          <w:rPr>
            <w:rStyle w:val="Hyperlink"/>
            <w:rFonts w:ascii="Calibri Light" w:hAnsi="Calibri Light" w:cs="Calibri Light"/>
            <w:lang w:val="en-US"/>
          </w:rPr>
          <w:t>NCEPOD@NHS.NET</w:t>
        </w:r>
      </w:hyperlink>
      <w:r w:rsidR="00301C31">
        <w:rPr>
          <w:rFonts w:ascii="Calibri Light" w:hAnsi="Calibri Light" w:cs="Calibri Light"/>
          <w:lang w:val="en-US"/>
        </w:rPr>
        <w:t xml:space="preserve"> v</w:t>
      </w:r>
      <w:r w:rsidRPr="00EA3EB2">
        <w:rPr>
          <w:rFonts w:ascii="Calibri Light" w:hAnsi="Calibri Light" w:cs="Calibri Light"/>
          <w:lang w:val="en-US"/>
        </w:rPr>
        <w:t xml:space="preserve">ia MS </w:t>
      </w:r>
      <w:proofErr w:type="spellStart"/>
      <w:r w:rsidRPr="00EA3EB2">
        <w:rPr>
          <w:rFonts w:ascii="Calibri Light" w:hAnsi="Calibri Light" w:cs="Calibri Light"/>
          <w:lang w:val="en-US"/>
        </w:rPr>
        <w:t>Sharepoint</w:t>
      </w:r>
      <w:proofErr w:type="spellEnd"/>
      <w:r w:rsidRPr="00EA3EB2">
        <w:rPr>
          <w:rFonts w:ascii="Calibri Light" w:hAnsi="Calibri Light" w:cs="Calibri Light"/>
          <w:lang w:val="en-US"/>
        </w:rPr>
        <w:t>.</w:t>
      </w:r>
      <w:r w:rsidR="00301C31">
        <w:rPr>
          <w:rFonts w:ascii="Calibri Light" w:hAnsi="Calibri Light" w:cs="Calibri Light"/>
          <w:lang w:val="en-US"/>
        </w:rPr>
        <w:t xml:space="preserve"> </w:t>
      </w:r>
    </w:p>
    <w:p w14:paraId="357ACCF0" w14:textId="56189258" w:rsidR="00EA3EB2" w:rsidRP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>Please do not include the passwords in an email – instead, call the NCEPOD office on 0207 251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>9060 where someone will take the password for you.</w:t>
      </w:r>
    </w:p>
    <w:p w14:paraId="2976BE77" w14:textId="77777777" w:rsidR="00301C31" w:rsidRPr="00301C31" w:rsidRDefault="00EA3EB2" w:rsidP="00EA3EB2">
      <w:pPr>
        <w:rPr>
          <w:rFonts w:ascii="Calibri Light" w:hAnsi="Calibri Light" w:cs="Calibri Light"/>
          <w:b/>
          <w:bCs/>
          <w:lang w:val="en-US"/>
        </w:rPr>
      </w:pPr>
      <w:r w:rsidRPr="00301C31">
        <w:rPr>
          <w:rFonts w:ascii="Calibri Light" w:hAnsi="Calibri Light" w:cs="Calibri Light"/>
          <w:b/>
          <w:bCs/>
          <w:lang w:val="en-US"/>
        </w:rPr>
        <w:t>What will happen once we have submitted our data collection spreadsheet?</w:t>
      </w:r>
    </w:p>
    <w:p w14:paraId="21569AF1" w14:textId="3C84770F" w:rsidR="00EA3EB2" w:rsidRDefault="00EA3EB2" w:rsidP="00EA3EB2">
      <w:pPr>
        <w:rPr>
          <w:rFonts w:ascii="Calibri Light" w:hAnsi="Calibri Light" w:cs="Calibri Light"/>
          <w:lang w:val="en-US"/>
        </w:rPr>
      </w:pPr>
      <w:r w:rsidRPr="00EA3EB2">
        <w:rPr>
          <w:rFonts w:ascii="Calibri Light" w:hAnsi="Calibri Light" w:cs="Calibri Light"/>
          <w:lang w:val="en-US"/>
        </w:rPr>
        <w:t>NCEPOD will import the information you have provided into our study database. We will then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 xml:space="preserve">randomly select up to </w:t>
      </w:r>
      <w:r w:rsidR="00C00198">
        <w:rPr>
          <w:rFonts w:ascii="Calibri Light" w:hAnsi="Calibri Light" w:cs="Calibri Light"/>
          <w:lang w:val="en-US"/>
        </w:rPr>
        <w:t>6</w:t>
      </w:r>
      <w:r w:rsidRPr="00EA3EB2">
        <w:rPr>
          <w:rFonts w:ascii="Calibri Light" w:hAnsi="Calibri Light" w:cs="Calibri Light"/>
          <w:lang w:val="en-US"/>
        </w:rPr>
        <w:t xml:space="preserve"> cases per hospital for in depth review. For each of these selected cases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>there will be a corresponding clinician questionnaire uploaded to the online system. We will</w:t>
      </w:r>
      <w:r w:rsidR="00301C31">
        <w:rPr>
          <w:rFonts w:ascii="Calibri Light" w:hAnsi="Calibri Light" w:cs="Calibri Light"/>
          <w:lang w:val="en-US"/>
        </w:rPr>
        <w:t xml:space="preserve"> </w:t>
      </w:r>
      <w:r w:rsidRPr="00EA3EB2">
        <w:rPr>
          <w:rFonts w:ascii="Calibri Light" w:hAnsi="Calibri Light" w:cs="Calibri Light"/>
          <w:lang w:val="en-US"/>
        </w:rPr>
        <w:t>also request the case notes relating to the patient’s admission to be sent to us for peer review.</w:t>
      </w:r>
    </w:p>
    <w:p w14:paraId="6A96E398" w14:textId="40D84946" w:rsidR="00C00198" w:rsidRDefault="00C00198" w:rsidP="00EA3EB2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How is this work different from the </w:t>
      </w:r>
      <w:proofErr w:type="spellStart"/>
      <w:r>
        <w:rPr>
          <w:rFonts w:ascii="Calibri Light" w:hAnsi="Calibri Light" w:cs="Calibri Light"/>
          <w:lang w:val="en-US"/>
        </w:rPr>
        <w:t>LeDeR</w:t>
      </w:r>
      <w:proofErr w:type="spellEnd"/>
      <w:r>
        <w:rPr>
          <w:rFonts w:ascii="Calibri Light" w:hAnsi="Calibri Light" w:cs="Calibri Light"/>
          <w:lang w:val="en-US"/>
        </w:rPr>
        <w:t xml:space="preserve"> audit?</w:t>
      </w:r>
    </w:p>
    <w:p w14:paraId="78B08F0B" w14:textId="24A7DFD0" w:rsidR="00C00198" w:rsidRPr="00EA3EB2" w:rsidRDefault="00C00198" w:rsidP="00EA3EB2">
      <w:pPr>
        <w:rPr>
          <w:rFonts w:ascii="Calibri Light" w:hAnsi="Calibri Light" w:cs="Calibri Light"/>
          <w:lang w:val="en-US"/>
        </w:rPr>
      </w:pPr>
      <w:r w:rsidRPr="00C00198">
        <w:rPr>
          <w:rFonts w:ascii="Calibri Light" w:hAnsi="Calibri Light" w:cs="Calibri Light"/>
        </w:rPr>
        <w:t>The learning from deaths – people with a learning disability and autistic people (</w:t>
      </w:r>
      <w:proofErr w:type="spellStart"/>
      <w:r w:rsidRPr="00C00198">
        <w:rPr>
          <w:rFonts w:ascii="Calibri Light" w:hAnsi="Calibri Light" w:cs="Calibri Light"/>
        </w:rPr>
        <w:t>LeDeR</w:t>
      </w:r>
      <w:proofErr w:type="spellEnd"/>
      <w:r w:rsidRPr="00C00198">
        <w:rPr>
          <w:rFonts w:ascii="Calibri Light" w:hAnsi="Calibri Light" w:cs="Calibri Light"/>
        </w:rPr>
        <w:t>) programme </w:t>
      </w:r>
      <w:r w:rsidR="002834C3">
        <w:rPr>
          <w:rFonts w:ascii="Calibri Light" w:hAnsi="Calibri Light" w:cs="Calibri Light"/>
        </w:rPr>
        <w:t>conducts mortality reviews into</w:t>
      </w:r>
      <w:r w:rsidR="002834C3" w:rsidRPr="002834C3">
        <w:rPr>
          <w:rFonts w:ascii="Calibri Light" w:hAnsi="Calibri Light" w:cs="Calibri Light"/>
        </w:rPr>
        <w:t xml:space="preserve"> people who have died, regardless of setting</w:t>
      </w:r>
      <w:r w:rsidR="002834C3">
        <w:rPr>
          <w:rFonts w:ascii="Calibri Light" w:hAnsi="Calibri Light" w:cs="Calibri Light"/>
        </w:rPr>
        <w:t xml:space="preserve">. The NCEPOD study </w:t>
      </w:r>
      <w:r w:rsidR="000E6E1C">
        <w:rPr>
          <w:rFonts w:ascii="Calibri Light" w:hAnsi="Calibri Light" w:cs="Calibri Light"/>
        </w:rPr>
        <w:t xml:space="preserve">will </w:t>
      </w:r>
      <w:r w:rsidR="000E6E1C" w:rsidRPr="000E6E1C">
        <w:rPr>
          <w:rFonts w:ascii="Calibri Light" w:hAnsi="Calibri Light" w:cs="Calibri Light"/>
        </w:rPr>
        <w:t>look holistically at the acute care provided when a person with a learning disability becomes acutely unwell irrespective of their outcome.</w:t>
      </w:r>
    </w:p>
    <w:sectPr w:rsidR="00C00198" w:rsidRPr="00EA3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2"/>
    <w:rsid w:val="000E6E1C"/>
    <w:rsid w:val="001A572A"/>
    <w:rsid w:val="002834C3"/>
    <w:rsid w:val="00301C31"/>
    <w:rsid w:val="00415248"/>
    <w:rsid w:val="0053474D"/>
    <w:rsid w:val="006714AB"/>
    <w:rsid w:val="00904EBA"/>
    <w:rsid w:val="00C00198"/>
    <w:rsid w:val="00DC5EEC"/>
    <w:rsid w:val="00E61EDD"/>
    <w:rsid w:val="00EA3EB2"/>
    <w:rsid w:val="00F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645C"/>
  <w15:chartTrackingRefBased/>
  <w15:docId w15:val="{308E049F-4D28-4510-98F9-EFA6E88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E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CEPOD@NHS.NET" TargetMode="External"/><Relationship Id="rId4" Type="http://schemas.openxmlformats.org/officeDocument/2006/relationships/hyperlink" Target="mailto:ncepo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D'Marieanne Koomson</cp:lastModifiedBy>
  <cp:revision>2</cp:revision>
  <dcterms:created xsi:type="dcterms:W3CDTF">2025-01-14T14:33:00Z</dcterms:created>
  <dcterms:modified xsi:type="dcterms:W3CDTF">2025-01-17T07:03:00Z</dcterms:modified>
</cp:coreProperties>
</file>